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A75D" w14:textId="7DFC28DE" w:rsidR="007B0FC2" w:rsidRPr="00EA189E" w:rsidRDefault="00EA189E" w:rsidP="00302B4E">
      <w:pPr>
        <w:pStyle w:val="NoSpacing"/>
        <w:outlineLvl w:val="0"/>
        <w:rPr>
          <w:rFonts w:ascii="Arial" w:hAnsi="Arial" w:cs="Arial"/>
          <w:b/>
        </w:rPr>
      </w:pPr>
      <w:r w:rsidRPr="00EA189E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3E627AA" wp14:editId="4F8C5FA7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2171700" cy="107061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.Logo.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706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FA6" w:rsidRPr="00EA189E">
        <w:rPr>
          <w:rFonts w:ascii="Arial" w:hAnsi="Arial" w:cs="Arial"/>
          <w:b/>
        </w:rPr>
        <w:t xml:space="preserve">Job </w:t>
      </w:r>
      <w:r w:rsidR="005F7A28">
        <w:rPr>
          <w:rFonts w:ascii="Arial" w:hAnsi="Arial" w:cs="Arial"/>
          <w:b/>
        </w:rPr>
        <w:t>Description</w:t>
      </w:r>
    </w:p>
    <w:p w14:paraId="6ED38BA0" w14:textId="17C59611" w:rsidR="00192FA6" w:rsidRPr="00EA189E" w:rsidRDefault="002D3E8C" w:rsidP="00302B4E">
      <w:pPr>
        <w:pStyle w:val="NoSpacing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Member, </w:t>
      </w:r>
      <w:r w:rsidR="004F745F">
        <w:rPr>
          <w:rFonts w:ascii="Arial" w:hAnsi="Arial" w:cs="Arial"/>
          <w:b/>
          <w:i/>
        </w:rPr>
        <w:t>Louisville</w:t>
      </w:r>
      <w:r>
        <w:rPr>
          <w:rFonts w:ascii="Arial" w:hAnsi="Arial" w:cs="Arial"/>
          <w:b/>
          <w:i/>
        </w:rPr>
        <w:t xml:space="preserve"> Advisory Board</w:t>
      </w:r>
    </w:p>
    <w:p w14:paraId="58C63B02" w14:textId="77777777" w:rsidR="00EA189E" w:rsidRPr="00EA189E" w:rsidRDefault="00EA189E" w:rsidP="00EA189E">
      <w:pPr>
        <w:pStyle w:val="NoSpacing"/>
        <w:rPr>
          <w:rFonts w:ascii="Arial" w:hAnsi="Arial" w:cs="Arial"/>
          <w:i/>
        </w:rPr>
      </w:pPr>
    </w:p>
    <w:p w14:paraId="5ECEBEB2" w14:textId="77777777" w:rsidR="00AE426D" w:rsidRDefault="00AE426D" w:rsidP="00302B4E">
      <w:pPr>
        <w:pStyle w:val="NoSpacing"/>
        <w:outlineLvl w:val="0"/>
        <w:rPr>
          <w:rFonts w:ascii="Arial" w:hAnsi="Arial" w:cs="Arial"/>
          <w:b/>
          <w:sz w:val="22"/>
          <w:szCs w:val="22"/>
        </w:rPr>
      </w:pPr>
    </w:p>
    <w:p w14:paraId="3C7696B2" w14:textId="77777777" w:rsidR="00AE426D" w:rsidRDefault="00AE426D" w:rsidP="00302B4E">
      <w:pPr>
        <w:pStyle w:val="NoSpacing"/>
        <w:outlineLvl w:val="0"/>
        <w:rPr>
          <w:rFonts w:ascii="Arial" w:hAnsi="Arial" w:cs="Arial"/>
          <w:b/>
          <w:sz w:val="22"/>
          <w:szCs w:val="22"/>
        </w:rPr>
      </w:pPr>
    </w:p>
    <w:p w14:paraId="47D290D8" w14:textId="77777777" w:rsidR="00192FA6" w:rsidRPr="00AE426D" w:rsidRDefault="00FC2931" w:rsidP="00302B4E">
      <w:pPr>
        <w:pStyle w:val="NoSpacing"/>
        <w:outlineLvl w:val="0"/>
        <w:rPr>
          <w:rFonts w:ascii="Arial" w:hAnsi="Arial" w:cs="Arial"/>
          <w:b/>
          <w:sz w:val="22"/>
          <w:szCs w:val="22"/>
        </w:rPr>
      </w:pPr>
      <w:r w:rsidRPr="00AE426D">
        <w:rPr>
          <w:rFonts w:ascii="Arial" w:hAnsi="Arial" w:cs="Arial"/>
          <w:b/>
          <w:sz w:val="22"/>
          <w:szCs w:val="22"/>
        </w:rPr>
        <w:t>BACKGROUND</w:t>
      </w:r>
    </w:p>
    <w:p w14:paraId="740B957E" w14:textId="3B081033" w:rsidR="00EA189E" w:rsidRPr="00AE426D" w:rsidRDefault="00EA189E" w:rsidP="00EA189E">
      <w:pPr>
        <w:pStyle w:val="NoSpacing"/>
        <w:rPr>
          <w:rFonts w:ascii="Arial" w:hAnsi="Arial" w:cs="Arial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 xml:space="preserve">Blessings in a Backpack </w:t>
      </w:r>
      <w:r w:rsidR="004D065C" w:rsidRPr="00AE426D">
        <w:rPr>
          <w:rFonts w:ascii="Arial" w:hAnsi="Arial" w:cs="Arial"/>
          <w:sz w:val="22"/>
          <w:szCs w:val="22"/>
        </w:rPr>
        <w:t>(BI</w:t>
      </w:r>
      <w:r w:rsidR="00D35098" w:rsidRPr="00AE426D">
        <w:rPr>
          <w:rFonts w:ascii="Arial" w:hAnsi="Arial" w:cs="Arial"/>
          <w:sz w:val="22"/>
          <w:szCs w:val="22"/>
        </w:rPr>
        <w:t xml:space="preserve">B) </w:t>
      </w:r>
      <w:r w:rsidRPr="00AE426D">
        <w:rPr>
          <w:rFonts w:ascii="Arial" w:hAnsi="Arial" w:cs="Arial"/>
          <w:sz w:val="22"/>
          <w:szCs w:val="22"/>
        </w:rPr>
        <w:t>mobilizes communities, individuals and resources to provide food on the weekends for elementary school children across America who might otherwise go hungry.  Each week of the school year,</w:t>
      </w:r>
      <w:r w:rsidR="00E8718C" w:rsidRPr="00AE426D">
        <w:rPr>
          <w:rFonts w:ascii="Arial" w:hAnsi="Arial" w:cs="Arial"/>
          <w:sz w:val="22"/>
          <w:szCs w:val="22"/>
        </w:rPr>
        <w:t xml:space="preserve"> </w:t>
      </w:r>
      <w:r w:rsidR="004D065C" w:rsidRPr="00AE426D">
        <w:rPr>
          <w:rFonts w:ascii="Arial" w:hAnsi="Arial" w:cs="Arial"/>
          <w:sz w:val="22"/>
          <w:szCs w:val="22"/>
        </w:rPr>
        <w:t>BI</w:t>
      </w:r>
      <w:r w:rsidR="00157D3B" w:rsidRPr="00AE426D">
        <w:rPr>
          <w:rFonts w:ascii="Arial" w:hAnsi="Arial" w:cs="Arial"/>
          <w:sz w:val="22"/>
          <w:szCs w:val="22"/>
        </w:rPr>
        <w:t>B</w:t>
      </w:r>
      <w:r w:rsidRPr="00AE426D">
        <w:rPr>
          <w:rFonts w:ascii="Arial" w:hAnsi="Arial" w:cs="Arial"/>
          <w:sz w:val="22"/>
          <w:szCs w:val="22"/>
        </w:rPr>
        <w:t xml:space="preserve"> and its thousands of volunteers and partners send a </w:t>
      </w:r>
      <w:r w:rsidR="00157D3B" w:rsidRPr="00AE426D">
        <w:rPr>
          <w:rFonts w:ascii="Arial" w:hAnsi="Arial" w:cs="Arial"/>
          <w:sz w:val="22"/>
          <w:szCs w:val="22"/>
        </w:rPr>
        <w:t xml:space="preserve">bag </w:t>
      </w:r>
      <w:r w:rsidRPr="00AE426D">
        <w:rPr>
          <w:rFonts w:ascii="Arial" w:hAnsi="Arial" w:cs="Arial"/>
          <w:sz w:val="22"/>
          <w:szCs w:val="22"/>
        </w:rPr>
        <w:t>of food home with children who, during the week, are fed by the free and reduce</w:t>
      </w:r>
      <w:r w:rsidR="00F87412" w:rsidRPr="00AE426D">
        <w:rPr>
          <w:rFonts w:ascii="Arial" w:hAnsi="Arial" w:cs="Arial"/>
          <w:sz w:val="22"/>
          <w:szCs w:val="22"/>
        </w:rPr>
        <w:t xml:space="preserve">d meal program.  </w:t>
      </w:r>
    </w:p>
    <w:p w14:paraId="7C76470D" w14:textId="77777777" w:rsidR="009363AC" w:rsidRPr="00EA189E" w:rsidRDefault="009363AC" w:rsidP="00EA189E">
      <w:pPr>
        <w:pStyle w:val="NoSpacing"/>
        <w:rPr>
          <w:rFonts w:ascii="Arial" w:hAnsi="Arial" w:cs="Arial"/>
        </w:rPr>
      </w:pPr>
    </w:p>
    <w:p w14:paraId="6E7E80A5" w14:textId="77777777" w:rsidR="00FC2931" w:rsidRPr="00AE426D" w:rsidRDefault="00FC2931" w:rsidP="00302B4E">
      <w:pPr>
        <w:pStyle w:val="NoSpacing"/>
        <w:outlineLvl w:val="0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AE426D">
        <w:rPr>
          <w:rFonts w:ascii="Arial" w:hAnsi="Arial" w:cs="Arial"/>
          <w:b/>
          <w:sz w:val="22"/>
          <w:szCs w:val="22"/>
        </w:rPr>
        <w:t>POSITION SUMMARY</w:t>
      </w:r>
    </w:p>
    <w:p w14:paraId="4E0D19E3" w14:textId="25ED8CB9" w:rsidR="008A2CDE" w:rsidRPr="00AE426D" w:rsidRDefault="000815E1" w:rsidP="008A2CDE">
      <w:pPr>
        <w:pStyle w:val="NoSpacing"/>
        <w:rPr>
          <w:rFonts w:ascii="Arial" w:hAnsi="Arial" w:cs="Arial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>The Blessings in a Backpack (BIB) Advisory Board provides fundraising and programmatic support for local operations of the BIB Programs. The BIB Advisory Board</w:t>
      </w:r>
      <w:r w:rsidR="008B564C" w:rsidRPr="00AE426D">
        <w:rPr>
          <w:rFonts w:ascii="Arial" w:hAnsi="Arial" w:cs="Arial"/>
          <w:sz w:val="22"/>
          <w:szCs w:val="22"/>
        </w:rPr>
        <w:t xml:space="preserve"> </w:t>
      </w:r>
      <w:r w:rsidRPr="00AE426D">
        <w:rPr>
          <w:rFonts w:ascii="Arial" w:hAnsi="Arial" w:cs="Arial"/>
          <w:sz w:val="22"/>
          <w:szCs w:val="22"/>
        </w:rPr>
        <w:t>support</w:t>
      </w:r>
      <w:r w:rsidR="008B564C" w:rsidRPr="00AE426D">
        <w:rPr>
          <w:rFonts w:ascii="Arial" w:hAnsi="Arial" w:cs="Arial"/>
          <w:sz w:val="22"/>
          <w:szCs w:val="22"/>
        </w:rPr>
        <w:t>s</w:t>
      </w:r>
      <w:r w:rsidRPr="00AE426D">
        <w:rPr>
          <w:rFonts w:ascii="Arial" w:hAnsi="Arial" w:cs="Arial"/>
          <w:sz w:val="22"/>
          <w:szCs w:val="22"/>
        </w:rPr>
        <w:t xml:space="preserve"> the work of Blessings in a Backpack, provide</w:t>
      </w:r>
      <w:r w:rsidR="008B564C" w:rsidRPr="00AE426D">
        <w:rPr>
          <w:rFonts w:ascii="Arial" w:hAnsi="Arial" w:cs="Arial"/>
          <w:sz w:val="22"/>
          <w:szCs w:val="22"/>
        </w:rPr>
        <w:t>s</w:t>
      </w:r>
      <w:r w:rsidRPr="00AE426D">
        <w:rPr>
          <w:rFonts w:ascii="Arial" w:hAnsi="Arial" w:cs="Arial"/>
          <w:sz w:val="22"/>
          <w:szCs w:val="22"/>
        </w:rPr>
        <w:t xml:space="preserve"> mission-based leadership, </w:t>
      </w:r>
      <w:r w:rsidR="008B564C" w:rsidRPr="00AE426D">
        <w:rPr>
          <w:rFonts w:ascii="Arial" w:hAnsi="Arial" w:cs="Arial"/>
          <w:sz w:val="22"/>
          <w:szCs w:val="22"/>
        </w:rPr>
        <w:t xml:space="preserve">and </w:t>
      </w:r>
      <w:r w:rsidRPr="00AE426D">
        <w:rPr>
          <w:rFonts w:ascii="Arial" w:hAnsi="Arial" w:cs="Arial"/>
          <w:sz w:val="22"/>
          <w:szCs w:val="22"/>
        </w:rPr>
        <w:t xml:space="preserve">are enthusiastic volunteers and strong ambassadors for the Blessings in a Backpack mission, which translates to spirited fundraisers.  They serve an important role in the </w:t>
      </w:r>
      <w:r w:rsidR="004F745F" w:rsidRPr="00AE426D">
        <w:rPr>
          <w:rFonts w:ascii="Arial" w:hAnsi="Arial" w:cs="Arial"/>
          <w:sz w:val="22"/>
          <w:szCs w:val="22"/>
        </w:rPr>
        <w:t>Louisville area</w:t>
      </w:r>
      <w:r w:rsidRPr="00AE426D">
        <w:rPr>
          <w:rFonts w:ascii="Arial" w:hAnsi="Arial" w:cs="Arial"/>
          <w:sz w:val="22"/>
          <w:szCs w:val="22"/>
        </w:rPr>
        <w:t xml:space="preserve"> by being advocates and marketers to bring brand awareness in their communities to further </w:t>
      </w:r>
      <w:r w:rsidR="008B564C" w:rsidRPr="00AE426D">
        <w:rPr>
          <w:rFonts w:ascii="Arial" w:hAnsi="Arial" w:cs="Arial"/>
          <w:sz w:val="22"/>
          <w:szCs w:val="22"/>
        </w:rPr>
        <w:t>BIB’s</w:t>
      </w:r>
      <w:r w:rsidRPr="00AE426D">
        <w:rPr>
          <w:rFonts w:ascii="Arial" w:hAnsi="Arial" w:cs="Arial"/>
          <w:sz w:val="22"/>
          <w:szCs w:val="22"/>
        </w:rPr>
        <w:t xml:space="preserve"> mission and goals. </w:t>
      </w:r>
      <w:r w:rsidR="00233D03" w:rsidRPr="00AE426D">
        <w:rPr>
          <w:rFonts w:ascii="Arial" w:hAnsi="Arial" w:cs="Arial"/>
          <w:sz w:val="22"/>
          <w:szCs w:val="22"/>
        </w:rPr>
        <w:t xml:space="preserve">The </w:t>
      </w:r>
      <w:r w:rsidRPr="00AE426D">
        <w:rPr>
          <w:rFonts w:ascii="Arial" w:hAnsi="Arial" w:cs="Arial"/>
          <w:sz w:val="22"/>
          <w:szCs w:val="22"/>
        </w:rPr>
        <w:t>Advisory Board Member</w:t>
      </w:r>
      <w:r w:rsidR="00233D03" w:rsidRPr="00AE426D">
        <w:rPr>
          <w:rFonts w:ascii="Arial" w:hAnsi="Arial" w:cs="Arial"/>
          <w:sz w:val="22"/>
          <w:szCs w:val="22"/>
        </w:rPr>
        <w:t xml:space="preserve"> will</w:t>
      </w:r>
      <w:r w:rsidR="00374D4D" w:rsidRPr="00AE426D">
        <w:rPr>
          <w:rFonts w:ascii="Arial" w:hAnsi="Arial" w:cs="Arial"/>
          <w:sz w:val="22"/>
          <w:szCs w:val="22"/>
        </w:rPr>
        <w:t xml:space="preserve"> perform a variety of tasks, such as</w:t>
      </w:r>
      <w:r w:rsidR="00233D03" w:rsidRPr="00AE426D">
        <w:rPr>
          <w:rFonts w:ascii="Arial" w:hAnsi="Arial" w:cs="Arial"/>
          <w:sz w:val="22"/>
          <w:szCs w:val="22"/>
        </w:rPr>
        <w:t xml:space="preserve">, but </w:t>
      </w:r>
      <w:r w:rsidR="008A2CDE" w:rsidRPr="00AE426D">
        <w:rPr>
          <w:rFonts w:ascii="Arial" w:hAnsi="Arial" w:cs="Arial"/>
          <w:sz w:val="22"/>
          <w:szCs w:val="22"/>
        </w:rPr>
        <w:t>not limited to:</w:t>
      </w:r>
    </w:p>
    <w:bookmarkEnd w:id="0"/>
    <w:bookmarkEnd w:id="1"/>
    <w:p w14:paraId="48F33C03" w14:textId="1C7E8993" w:rsidR="00F01871" w:rsidRPr="00AE426D" w:rsidRDefault="008B564C" w:rsidP="00845CBA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>Be</w:t>
      </w:r>
      <w:r w:rsidR="00450B4C" w:rsidRPr="00AE426D">
        <w:rPr>
          <w:rFonts w:ascii="Arial" w:hAnsi="Arial" w:cs="Arial"/>
          <w:sz w:val="22"/>
          <w:szCs w:val="22"/>
        </w:rPr>
        <w:t xml:space="preserve"> active ambassadors of BIB; promote and represent the organization to the public and to private industry, including</w:t>
      </w:r>
      <w:r w:rsidRPr="00AE426D">
        <w:rPr>
          <w:rFonts w:ascii="Arial" w:hAnsi="Arial" w:cs="Arial"/>
          <w:sz w:val="22"/>
          <w:szCs w:val="22"/>
        </w:rPr>
        <w:t>,</w:t>
      </w:r>
      <w:r w:rsidR="00450B4C" w:rsidRPr="00AE426D">
        <w:rPr>
          <w:rFonts w:ascii="Arial" w:hAnsi="Arial" w:cs="Arial"/>
          <w:sz w:val="22"/>
          <w:szCs w:val="22"/>
        </w:rPr>
        <w:t xml:space="preserve"> but not limited</w:t>
      </w:r>
      <w:r w:rsidRPr="00AE426D">
        <w:rPr>
          <w:rFonts w:ascii="Arial" w:hAnsi="Arial" w:cs="Arial"/>
          <w:sz w:val="22"/>
          <w:szCs w:val="22"/>
        </w:rPr>
        <w:t xml:space="preserve"> to,</w:t>
      </w:r>
      <w:r w:rsidR="00450B4C" w:rsidRPr="00AE426D">
        <w:rPr>
          <w:rFonts w:ascii="Arial" w:hAnsi="Arial" w:cs="Arial"/>
          <w:sz w:val="22"/>
          <w:szCs w:val="22"/>
        </w:rPr>
        <w:t xml:space="preserve"> invested parties</w:t>
      </w:r>
    </w:p>
    <w:p w14:paraId="36521914" w14:textId="1D4C8B09" w:rsidR="00F01871" w:rsidRPr="00AE426D" w:rsidRDefault="00450B4C" w:rsidP="00845CBA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>Serve on committe</w:t>
      </w:r>
      <w:r w:rsidR="00845CBA" w:rsidRPr="00AE426D">
        <w:rPr>
          <w:rFonts w:ascii="Arial" w:hAnsi="Arial" w:cs="Arial"/>
          <w:sz w:val="22"/>
          <w:szCs w:val="22"/>
        </w:rPr>
        <w:t>es and/or task forces and take</w:t>
      </w:r>
      <w:r w:rsidRPr="00AE426D">
        <w:rPr>
          <w:rFonts w:ascii="Arial" w:hAnsi="Arial" w:cs="Arial"/>
          <w:sz w:val="22"/>
          <w:szCs w:val="22"/>
        </w:rPr>
        <w:t xml:space="preserve"> on special assignments </w:t>
      </w:r>
      <w:r w:rsidR="008B564C" w:rsidRPr="00AE426D">
        <w:rPr>
          <w:rFonts w:ascii="Arial" w:hAnsi="Arial" w:cs="Arial"/>
          <w:sz w:val="22"/>
          <w:szCs w:val="22"/>
        </w:rPr>
        <w:t>as n</w:t>
      </w:r>
      <w:r w:rsidR="004D3DBB" w:rsidRPr="00AE426D">
        <w:rPr>
          <w:rFonts w:ascii="Arial" w:hAnsi="Arial" w:cs="Arial"/>
          <w:sz w:val="22"/>
          <w:szCs w:val="22"/>
        </w:rPr>
        <w:t>eeded to meet the board’s goals</w:t>
      </w:r>
    </w:p>
    <w:p w14:paraId="0698F3E1" w14:textId="4F13A119" w:rsidR="00F01871" w:rsidRPr="00AE426D" w:rsidRDefault="00450B4C" w:rsidP="00845CBA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>Attend meetings and show commitment to board activities</w:t>
      </w:r>
    </w:p>
    <w:p w14:paraId="34D0A986" w14:textId="56B73FB3" w:rsidR="00F01871" w:rsidRPr="00AE426D" w:rsidRDefault="00450B4C" w:rsidP="00845CBA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>Become well-informed on</w:t>
      </w:r>
      <w:r w:rsidR="008B564C" w:rsidRPr="00AE426D">
        <w:rPr>
          <w:rFonts w:ascii="Arial" w:hAnsi="Arial" w:cs="Arial"/>
          <w:sz w:val="22"/>
          <w:szCs w:val="22"/>
        </w:rPr>
        <w:t xml:space="preserve"> the needs of the population served, </w:t>
      </w:r>
      <w:r w:rsidRPr="00AE426D">
        <w:rPr>
          <w:rFonts w:ascii="Arial" w:hAnsi="Arial" w:cs="Arial"/>
          <w:sz w:val="22"/>
          <w:szCs w:val="22"/>
        </w:rPr>
        <w:t xml:space="preserve">issues </w:t>
      </w:r>
      <w:r w:rsidR="008B564C" w:rsidRPr="00AE426D">
        <w:rPr>
          <w:rFonts w:ascii="Arial" w:hAnsi="Arial" w:cs="Arial"/>
          <w:sz w:val="22"/>
          <w:szCs w:val="22"/>
        </w:rPr>
        <w:t xml:space="preserve">impacting BIB’s work </w:t>
      </w:r>
      <w:r w:rsidRPr="00AE426D">
        <w:rPr>
          <w:rFonts w:ascii="Arial" w:hAnsi="Arial" w:cs="Arial"/>
          <w:sz w:val="22"/>
          <w:szCs w:val="22"/>
        </w:rPr>
        <w:t>and agenda items in advance of meetings</w:t>
      </w:r>
    </w:p>
    <w:p w14:paraId="440448A7" w14:textId="4532005B" w:rsidR="00F01871" w:rsidRPr="00AE426D" w:rsidRDefault="00450B4C" w:rsidP="00845CBA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>Contribute skills, knowledge, and experience when appropriate</w:t>
      </w:r>
      <w:r w:rsidR="00192877" w:rsidRPr="00AE426D">
        <w:rPr>
          <w:rFonts w:ascii="Arial" w:hAnsi="Arial" w:cs="Arial"/>
          <w:sz w:val="22"/>
          <w:szCs w:val="22"/>
        </w:rPr>
        <w:t>.</w:t>
      </w:r>
    </w:p>
    <w:p w14:paraId="736419BD" w14:textId="4426C88C" w:rsidR="00F01871" w:rsidRPr="00AE426D" w:rsidRDefault="00450B4C" w:rsidP="00845CBA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>Consider all points of view</w:t>
      </w:r>
    </w:p>
    <w:p w14:paraId="623C5727" w14:textId="787F3BD1" w:rsidR="00F01871" w:rsidRPr="00AE426D" w:rsidRDefault="00450B4C" w:rsidP="00845CBA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>Participate in organizational decision making</w:t>
      </w:r>
    </w:p>
    <w:p w14:paraId="3FE857CC" w14:textId="1EE87402" w:rsidR="00F01871" w:rsidRPr="00AE426D" w:rsidRDefault="00450B4C" w:rsidP="00845CBA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>Assume leadership roles in all board activities, including fundraising</w:t>
      </w:r>
    </w:p>
    <w:p w14:paraId="6090C7AA" w14:textId="77777777" w:rsidR="009363AC" w:rsidRPr="00EA189E" w:rsidRDefault="009363AC" w:rsidP="00EA189E">
      <w:pPr>
        <w:pStyle w:val="NoSpacing"/>
        <w:rPr>
          <w:rFonts w:ascii="Arial" w:hAnsi="Arial" w:cs="Arial"/>
        </w:rPr>
      </w:pPr>
    </w:p>
    <w:p w14:paraId="4B33D051" w14:textId="77777777" w:rsidR="003764CE" w:rsidRPr="00AE426D" w:rsidRDefault="003764CE" w:rsidP="005F7A28">
      <w:pPr>
        <w:pStyle w:val="NoSpacing"/>
        <w:rPr>
          <w:rFonts w:ascii="Arial" w:hAnsi="Arial" w:cs="Arial"/>
          <w:sz w:val="22"/>
          <w:szCs w:val="22"/>
        </w:rPr>
      </w:pPr>
      <w:bookmarkStart w:id="2" w:name="OLE_LINK3"/>
      <w:bookmarkStart w:id="3" w:name="OLE_LINK4"/>
      <w:r w:rsidRPr="00AE426D">
        <w:rPr>
          <w:rFonts w:ascii="Arial" w:hAnsi="Arial" w:cs="Arial"/>
          <w:b/>
          <w:sz w:val="22"/>
          <w:szCs w:val="22"/>
        </w:rPr>
        <w:t>REQUIREMENTS</w:t>
      </w:r>
    </w:p>
    <w:bookmarkEnd w:id="2"/>
    <w:bookmarkEnd w:id="3"/>
    <w:p w14:paraId="1173B42C" w14:textId="3D7093CF" w:rsidR="00F01871" w:rsidRPr="00AE426D" w:rsidRDefault="00450B4C" w:rsidP="008B564C">
      <w:pPr>
        <w:pStyle w:val="NoSpacing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>Understand and</w:t>
      </w:r>
      <w:r w:rsidRPr="00AE426D">
        <w:rPr>
          <w:rFonts w:ascii="Arial" w:eastAsia="Times New Roman" w:hAnsi="Arial" w:cs="Arial"/>
          <w:sz w:val="22"/>
          <w:szCs w:val="22"/>
        </w:rPr>
        <w:t xml:space="preserve"> promote the organization’s mission</w:t>
      </w:r>
    </w:p>
    <w:p w14:paraId="1ED3C677" w14:textId="77777777" w:rsidR="00F01871" w:rsidRPr="00AE426D" w:rsidRDefault="00450B4C" w:rsidP="008B564C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>Be familiar with the organization’s programs, policies, and operations</w:t>
      </w:r>
    </w:p>
    <w:p w14:paraId="3D718BD6" w14:textId="22E34A03" w:rsidR="00F01871" w:rsidRPr="00AE426D" w:rsidRDefault="00450B4C" w:rsidP="008B564C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 xml:space="preserve">Serve as a trusted advisor to the Managing Director </w:t>
      </w:r>
    </w:p>
    <w:p w14:paraId="480E6AF5" w14:textId="4D05D8EE" w:rsidR="00F01871" w:rsidRPr="00AE426D" w:rsidRDefault="00450B4C" w:rsidP="008B564C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 xml:space="preserve">Assist the Managing Director and board Co-chairs in identifying and recruiting other </w:t>
      </w:r>
      <w:r w:rsidR="00355534" w:rsidRPr="00AE426D">
        <w:rPr>
          <w:rFonts w:ascii="Arial" w:hAnsi="Arial" w:cs="Arial"/>
          <w:sz w:val="22"/>
          <w:szCs w:val="22"/>
        </w:rPr>
        <w:t xml:space="preserve">Advisory </w:t>
      </w:r>
      <w:r w:rsidRPr="00AE426D">
        <w:rPr>
          <w:rFonts w:ascii="Arial" w:hAnsi="Arial" w:cs="Arial"/>
          <w:sz w:val="22"/>
          <w:szCs w:val="22"/>
        </w:rPr>
        <w:t>Board Members</w:t>
      </w:r>
    </w:p>
    <w:p w14:paraId="6C2A0727" w14:textId="229B196C" w:rsidR="00F01871" w:rsidRPr="00AE426D" w:rsidRDefault="00450B4C" w:rsidP="008B564C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>Partner with the Managing Director, continually looking for ways to expand programming and support in the defined geographic region</w:t>
      </w:r>
    </w:p>
    <w:p w14:paraId="23614E51" w14:textId="136AC769" w:rsidR="00F01871" w:rsidRPr="00AE426D" w:rsidRDefault="00450B4C" w:rsidP="008B564C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>Advisory board members are actively engaged in fund develop</w:t>
      </w:r>
      <w:r w:rsidR="004D3DBB" w:rsidRPr="00AE426D">
        <w:rPr>
          <w:rFonts w:ascii="Arial" w:hAnsi="Arial" w:cs="Arial"/>
          <w:sz w:val="22"/>
          <w:szCs w:val="22"/>
        </w:rPr>
        <w:t>ment and supporting the board</w:t>
      </w:r>
    </w:p>
    <w:p w14:paraId="670649AC" w14:textId="089075BA" w:rsidR="00F01871" w:rsidRPr="00AE426D" w:rsidRDefault="00450B4C" w:rsidP="008B564C">
      <w:pPr>
        <w:pStyle w:val="NoSpacing"/>
        <w:numPr>
          <w:ilvl w:val="0"/>
          <w:numId w:val="7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>100% of the Advisory Board members participate in financially supporting the council o</w:t>
      </w:r>
      <w:r w:rsidR="00BC58CD" w:rsidRPr="00AE426D">
        <w:rPr>
          <w:rFonts w:ascii="Arial" w:hAnsi="Arial" w:cs="Arial"/>
          <w:sz w:val="22"/>
          <w:szCs w:val="22"/>
        </w:rPr>
        <w:t>n an annual basis via member</w:t>
      </w:r>
      <w:r w:rsidR="00C977CF" w:rsidRPr="00AE426D">
        <w:rPr>
          <w:rFonts w:ascii="Arial" w:hAnsi="Arial" w:cs="Arial"/>
          <w:sz w:val="22"/>
          <w:szCs w:val="22"/>
        </w:rPr>
        <w:t xml:space="preserve"> contributions</w:t>
      </w:r>
      <w:r w:rsidRPr="00AE426D">
        <w:rPr>
          <w:rFonts w:ascii="Arial" w:hAnsi="Arial" w:cs="Arial"/>
          <w:sz w:val="22"/>
          <w:szCs w:val="22"/>
        </w:rPr>
        <w:t xml:space="preserve"> </w:t>
      </w:r>
      <w:r w:rsidR="00AE426D" w:rsidRPr="00AE426D">
        <w:rPr>
          <w:rFonts w:ascii="Arial" w:hAnsi="Arial" w:cs="Arial"/>
          <w:sz w:val="22"/>
          <w:szCs w:val="22"/>
        </w:rPr>
        <w:t>of $250</w:t>
      </w:r>
      <w:r w:rsidRPr="00AE426D">
        <w:rPr>
          <w:rFonts w:ascii="Arial" w:hAnsi="Arial" w:cs="Arial"/>
          <w:sz w:val="22"/>
          <w:szCs w:val="22"/>
        </w:rPr>
        <w:t xml:space="preserve"> </w:t>
      </w:r>
      <w:r w:rsidR="00AE426D" w:rsidRPr="00AE426D">
        <w:rPr>
          <w:rFonts w:ascii="Arial" w:hAnsi="Arial" w:cs="Arial"/>
          <w:sz w:val="22"/>
          <w:szCs w:val="22"/>
        </w:rPr>
        <w:t>and commit to strive collectively to meet the yearly agreed upon fundraising goal.</w:t>
      </w:r>
      <w:r w:rsidR="001B720A" w:rsidRPr="00AE426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29F1FBF4" w14:textId="77777777" w:rsidR="00AE426D" w:rsidRPr="00AE426D" w:rsidRDefault="00AE426D" w:rsidP="002D1478">
      <w:pPr>
        <w:pStyle w:val="NoSpacing"/>
        <w:outlineLvl w:val="0"/>
        <w:rPr>
          <w:rFonts w:ascii="Arial" w:hAnsi="Arial" w:cs="Arial"/>
          <w:b/>
          <w:sz w:val="22"/>
          <w:szCs w:val="22"/>
        </w:rPr>
      </w:pPr>
    </w:p>
    <w:p w14:paraId="6AACF1A8" w14:textId="77777777" w:rsidR="00AE426D" w:rsidRPr="00AE426D" w:rsidRDefault="002D1478" w:rsidP="00AE426D">
      <w:pPr>
        <w:pStyle w:val="NoSpacing"/>
        <w:outlineLvl w:val="0"/>
        <w:rPr>
          <w:rFonts w:ascii="Arial" w:hAnsi="Arial" w:cs="Arial"/>
          <w:b/>
          <w:sz w:val="22"/>
          <w:szCs w:val="22"/>
        </w:rPr>
      </w:pPr>
      <w:r w:rsidRPr="00AE426D">
        <w:rPr>
          <w:rFonts w:ascii="Arial" w:hAnsi="Arial" w:cs="Arial"/>
          <w:b/>
          <w:sz w:val="22"/>
          <w:szCs w:val="22"/>
        </w:rPr>
        <w:t xml:space="preserve">TERMS </w:t>
      </w:r>
    </w:p>
    <w:p w14:paraId="096CEA0C" w14:textId="5963EE03" w:rsidR="002D1478" w:rsidRPr="00AE426D" w:rsidRDefault="00450B4C" w:rsidP="00AE426D">
      <w:pPr>
        <w:pStyle w:val="NoSpacing"/>
        <w:outlineLvl w:val="0"/>
        <w:rPr>
          <w:rFonts w:ascii="Arial" w:hAnsi="Arial" w:cs="Arial"/>
          <w:b/>
          <w:sz w:val="22"/>
          <w:szCs w:val="22"/>
        </w:rPr>
      </w:pPr>
      <w:r w:rsidRPr="00AE426D">
        <w:rPr>
          <w:rFonts w:ascii="Arial" w:hAnsi="Arial" w:cs="Arial"/>
          <w:sz w:val="22"/>
          <w:szCs w:val="22"/>
        </w:rPr>
        <w:t xml:space="preserve">Serve a </w:t>
      </w:r>
      <w:r w:rsidR="00BC58CD" w:rsidRPr="00AE426D">
        <w:rPr>
          <w:rFonts w:ascii="Arial" w:hAnsi="Arial" w:cs="Arial"/>
          <w:sz w:val="22"/>
          <w:szCs w:val="22"/>
        </w:rPr>
        <w:t>three-year</w:t>
      </w:r>
      <w:r w:rsidR="00A46A15">
        <w:rPr>
          <w:rFonts w:ascii="Arial" w:hAnsi="Arial" w:cs="Arial"/>
          <w:sz w:val="22"/>
          <w:szCs w:val="22"/>
        </w:rPr>
        <w:t xml:space="preserve"> term, expiring June 30, 2021</w:t>
      </w:r>
      <w:r w:rsidR="00591751" w:rsidRPr="00AE426D">
        <w:rPr>
          <w:rFonts w:ascii="Arial" w:hAnsi="Arial" w:cs="Arial"/>
          <w:sz w:val="22"/>
          <w:szCs w:val="22"/>
        </w:rPr>
        <w:t>, with the option to renew.</w:t>
      </w:r>
      <w:r w:rsidR="004D3DBB" w:rsidRPr="00AE426D">
        <w:rPr>
          <w:rFonts w:ascii="Arial" w:hAnsi="Arial" w:cs="Arial"/>
          <w:sz w:val="22"/>
          <w:szCs w:val="22"/>
        </w:rPr>
        <w:t xml:space="preserve">  </w:t>
      </w:r>
      <w:bookmarkStart w:id="4" w:name="_GoBack"/>
      <w:bookmarkEnd w:id="4"/>
    </w:p>
    <w:p w14:paraId="734C21CD" w14:textId="6BAA0ADA" w:rsidR="001546FC" w:rsidRPr="00AE426D" w:rsidRDefault="001546FC" w:rsidP="0035553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sectPr w:rsidR="001546FC" w:rsidRPr="00AE426D" w:rsidSect="00AE4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58B54" w14:textId="77777777" w:rsidR="00256E1A" w:rsidRDefault="00256E1A" w:rsidP="007005E9">
      <w:pPr>
        <w:spacing w:after="0" w:line="240" w:lineRule="auto"/>
      </w:pPr>
      <w:r>
        <w:separator/>
      </w:r>
    </w:p>
  </w:endnote>
  <w:endnote w:type="continuationSeparator" w:id="0">
    <w:p w14:paraId="4C52F2C7" w14:textId="77777777" w:rsidR="00256E1A" w:rsidRDefault="00256E1A" w:rsidP="0070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202B4" w14:textId="77777777" w:rsidR="004D3DBB" w:rsidRDefault="004D3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1D499" w14:textId="77777777" w:rsidR="004D3DBB" w:rsidRDefault="004D3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7CC9" w14:textId="77777777" w:rsidR="004D3DBB" w:rsidRDefault="004D3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E4B58" w14:textId="77777777" w:rsidR="00256E1A" w:rsidRDefault="00256E1A" w:rsidP="007005E9">
      <w:pPr>
        <w:spacing w:after="0" w:line="240" w:lineRule="auto"/>
      </w:pPr>
      <w:r>
        <w:separator/>
      </w:r>
    </w:p>
  </w:footnote>
  <w:footnote w:type="continuationSeparator" w:id="0">
    <w:p w14:paraId="0D59603E" w14:textId="77777777" w:rsidR="00256E1A" w:rsidRDefault="00256E1A" w:rsidP="0070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0ADA" w14:textId="75189CBF" w:rsidR="004D3DBB" w:rsidRDefault="004D3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C2BF" w14:textId="66877176" w:rsidR="004D3DBB" w:rsidRDefault="004D3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48E9" w14:textId="4C424645" w:rsidR="004D3DBB" w:rsidRDefault="004D3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51F2"/>
    <w:multiLevelType w:val="hybridMultilevel"/>
    <w:tmpl w:val="F1D0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7CD4"/>
    <w:multiLevelType w:val="hybridMultilevel"/>
    <w:tmpl w:val="2DDC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68C"/>
    <w:multiLevelType w:val="hybridMultilevel"/>
    <w:tmpl w:val="8C4E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7F9C"/>
    <w:multiLevelType w:val="hybridMultilevel"/>
    <w:tmpl w:val="92D8FBAC"/>
    <w:lvl w:ilvl="0" w:tplc="980EB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2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45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C9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48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0F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A1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AD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4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FA5DCE"/>
    <w:multiLevelType w:val="hybridMultilevel"/>
    <w:tmpl w:val="3C3C1DFC"/>
    <w:lvl w:ilvl="0" w:tplc="8D2C57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11244"/>
    <w:multiLevelType w:val="hybridMultilevel"/>
    <w:tmpl w:val="F00E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2596"/>
    <w:multiLevelType w:val="hybridMultilevel"/>
    <w:tmpl w:val="69E4EC36"/>
    <w:lvl w:ilvl="0" w:tplc="8D2C5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E6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60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6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2C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A3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27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AD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E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A60E23"/>
    <w:multiLevelType w:val="hybridMultilevel"/>
    <w:tmpl w:val="104C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F4FD7"/>
    <w:multiLevelType w:val="hybridMultilevel"/>
    <w:tmpl w:val="58C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54E62"/>
    <w:multiLevelType w:val="multilevel"/>
    <w:tmpl w:val="A0A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FA6"/>
    <w:rsid w:val="00070FB6"/>
    <w:rsid w:val="000815E1"/>
    <w:rsid w:val="000E01EF"/>
    <w:rsid w:val="001546FC"/>
    <w:rsid w:val="00157D3B"/>
    <w:rsid w:val="00192877"/>
    <w:rsid w:val="00192FA6"/>
    <w:rsid w:val="001A706C"/>
    <w:rsid w:val="001B720A"/>
    <w:rsid w:val="001C32B6"/>
    <w:rsid w:val="00233D03"/>
    <w:rsid w:val="00256E1A"/>
    <w:rsid w:val="00267057"/>
    <w:rsid w:val="002D1478"/>
    <w:rsid w:val="002D3E8C"/>
    <w:rsid w:val="002E50B2"/>
    <w:rsid w:val="00301628"/>
    <w:rsid w:val="00302B4E"/>
    <w:rsid w:val="00355534"/>
    <w:rsid w:val="0036592B"/>
    <w:rsid w:val="00374D4D"/>
    <w:rsid w:val="003764CE"/>
    <w:rsid w:val="003E33D6"/>
    <w:rsid w:val="00430C92"/>
    <w:rsid w:val="00431791"/>
    <w:rsid w:val="00450B4C"/>
    <w:rsid w:val="004C139A"/>
    <w:rsid w:val="004D065C"/>
    <w:rsid w:val="004D37AC"/>
    <w:rsid w:val="004D3DBB"/>
    <w:rsid w:val="004F745F"/>
    <w:rsid w:val="0050269D"/>
    <w:rsid w:val="00540AB2"/>
    <w:rsid w:val="0054351E"/>
    <w:rsid w:val="00591751"/>
    <w:rsid w:val="00592ACC"/>
    <w:rsid w:val="005F7A28"/>
    <w:rsid w:val="00626759"/>
    <w:rsid w:val="00664A94"/>
    <w:rsid w:val="00676224"/>
    <w:rsid w:val="0069386A"/>
    <w:rsid w:val="00695A21"/>
    <w:rsid w:val="006C4D5D"/>
    <w:rsid w:val="006D5108"/>
    <w:rsid w:val="007005E9"/>
    <w:rsid w:val="007B0FC2"/>
    <w:rsid w:val="007B4171"/>
    <w:rsid w:val="007C565D"/>
    <w:rsid w:val="007E34DB"/>
    <w:rsid w:val="00833F14"/>
    <w:rsid w:val="00845CBA"/>
    <w:rsid w:val="008660AE"/>
    <w:rsid w:val="008A2CDE"/>
    <w:rsid w:val="008B564C"/>
    <w:rsid w:val="008C5CF1"/>
    <w:rsid w:val="009363AC"/>
    <w:rsid w:val="00973660"/>
    <w:rsid w:val="00A111B2"/>
    <w:rsid w:val="00A46A15"/>
    <w:rsid w:val="00A9139A"/>
    <w:rsid w:val="00AB67D9"/>
    <w:rsid w:val="00AE426D"/>
    <w:rsid w:val="00AF2F9A"/>
    <w:rsid w:val="00AF7234"/>
    <w:rsid w:val="00B426D6"/>
    <w:rsid w:val="00BC58CD"/>
    <w:rsid w:val="00BD4A69"/>
    <w:rsid w:val="00BF532B"/>
    <w:rsid w:val="00C00003"/>
    <w:rsid w:val="00C7621A"/>
    <w:rsid w:val="00C977CF"/>
    <w:rsid w:val="00CA4FDC"/>
    <w:rsid w:val="00CE7F2C"/>
    <w:rsid w:val="00D35098"/>
    <w:rsid w:val="00D91C2C"/>
    <w:rsid w:val="00DB599E"/>
    <w:rsid w:val="00E05600"/>
    <w:rsid w:val="00E3421A"/>
    <w:rsid w:val="00E6240E"/>
    <w:rsid w:val="00E8718C"/>
    <w:rsid w:val="00EA189E"/>
    <w:rsid w:val="00EE444A"/>
    <w:rsid w:val="00F01871"/>
    <w:rsid w:val="00F043D1"/>
    <w:rsid w:val="00F239A0"/>
    <w:rsid w:val="00F87412"/>
    <w:rsid w:val="00FC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291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B599E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6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4D4D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41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56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6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6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6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6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5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5E9"/>
  </w:style>
  <w:style w:type="paragraph" w:styleId="Footer">
    <w:name w:val="footer"/>
    <w:basedOn w:val="Normal"/>
    <w:link w:val="FooterChar"/>
    <w:uiPriority w:val="99"/>
    <w:unhideWhenUsed/>
    <w:rsid w:val="007005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9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40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8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41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5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78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80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8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79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7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7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57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37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97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12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43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Rhondean Johnson</dc:creator>
  <cp:keywords/>
  <dc:description/>
  <cp:lastModifiedBy>Microsoft Office User</cp:lastModifiedBy>
  <cp:revision>4</cp:revision>
  <cp:lastPrinted>2017-01-19T14:58:00Z</cp:lastPrinted>
  <dcterms:created xsi:type="dcterms:W3CDTF">2017-11-17T18:04:00Z</dcterms:created>
  <dcterms:modified xsi:type="dcterms:W3CDTF">2018-03-01T16:34:00Z</dcterms:modified>
</cp:coreProperties>
</file>